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0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663"/>
        <w:gridCol w:w="442"/>
        <w:gridCol w:w="367"/>
        <w:gridCol w:w="1654"/>
        <w:gridCol w:w="1219"/>
        <w:gridCol w:w="522"/>
        <w:gridCol w:w="871"/>
        <w:gridCol w:w="870"/>
        <w:gridCol w:w="2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840" w:type="dxa"/>
            <w:gridSpan w:val="10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bidi="ar"/>
              </w:rPr>
              <w:t>附件                天津城建大学2020年公开招聘博士等岗位计划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岗位编号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计划人数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学科专业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研究方向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报名联系方式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绿色建筑、建筑设计及其理论、建筑历史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35周岁及以下，博士（后）40周岁及以下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登录天津城建大学人才招聘系统（http://hr.tcu.edu.cn/zpsys/）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电话：23085027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城乡规划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历史文化遗产保护、城乡规划与设计、城乡发展历史与遗产保护规划、城乡生态环境与基础设施规划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风景园林学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结构工程、桥梁工程、防灾减灾工程、地下工程、岩土工程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水利工程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水工结构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道路及铁道工程、信息与控制工程、交通规划与管理工程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实验教师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能源与安全工程学院</w:t>
            </w:r>
          </w:p>
        </w:tc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动力工程及工程热物理、供热、供燃气、通风及空调工程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博士35周岁及以下，博士（后）40周岁及以下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登录天津城建大学人才招聘系统（http://hr.tcu.edu.cn/zpsys/index.jsp）电话：23085027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安全科学与工程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无机功能材料、建筑材料、高分子材料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管理科学与工程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工程管理、房地产相关方向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公共管理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土地资源管理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工商管理、房地产相关方向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经济学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应用经济学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环境与市政工程学院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土木工程（市政工程）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管网优化、水力模拟、地下水污染控制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环境科学与工程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固废治理、土壤修复、环境生物、大气污染控制技术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实验教师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化学、生物化工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化学分析、生物化工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控制与机械工程学院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博士35周岁及以下，博士（后）40周岁及以下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登录天津城建大学人才招聘系统（http://hr.tcu.edu.cn/zpsys/index.jsp）电话：23085027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计算机与信息工程学院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计算机科学与技术、电子科学与技术、信息与通信工程等相关学科专业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地质与测绘学院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地质学、固体地球物理学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地图学与地理信息系统、测绘科学与技术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统计学、计算数学、应用数学、基础数学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物理学相关专业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英语语言文学、外国语言学及应用语言学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博士35周岁及以下，博士（后）40周岁及以下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登录天津城建大学人才招聘系统（http://hr.tcu.edu.cn/zpsys/index.jsp）电话：23085027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6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中国语言文学类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城市艺术学院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设计学、艺术学及风景园林学等相关学科专业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环境设计、产品设计、工业设计、视觉传达设计、数字媒体、交互设计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马克思主义基本理论、政治学、哲学、社会学、法学、历史学（中国近现代史）等相关学科专业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2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有关教学单位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筑学、风景园林学、城乡规划、土木工程、力学、水利工程、安全科学与工程、防灾减灾工程及防护工程、动力工程及工程热物理、材料科学与工程、管理科学与工程、工商管理、环境科学与工程、计算机科学与技术、控制科学与工程、机械工程、电气工程、测绘科学与技术、地理学、数学、化学、英语语言文学、设计学、马克思主义理论等相关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副高级专业技术职务，博士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8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20115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有关教学单位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筑学、风景园林学、城乡规划、土木工程、力学、水利工程、安全科学与工程、防灾减灾工程及防护工程、动力工程及工程热物理、材料科学与工程、管理科学与工程、工商管理、环境科学与工程、计算机科学与技术、控制科学与工程、机械工程、电气工程、测绘科学与技术、地理学、地质学、数学、化学、英语语言文学、设计学、马克思主义理论等相关专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正高级专业技术职务，博士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登录天津城建大学人才招聘系统（http://hr.tcu.edu.cn/zpsys/index.jsp）电话：23085027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B7D6F"/>
    <w:rsid w:val="46E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2020-04-17T07:20:00Z</dcterms:created>
  <dc:creator>不栉进士-小娜娜</dc:creator>
  <cp:lastModifiedBy>不栉进士-小娜娜</cp:lastModifiedBy>
  <dcterms:modified xsi:type="dcterms:W3CDTF">2020-04-17T07:21:20Z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